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32" w:rsidRPr="00EA6732" w:rsidRDefault="00F41EB6" w:rsidP="00EA6732">
      <w:pPr>
        <w:tabs>
          <w:tab w:val="left" w:pos="465"/>
        </w:tabs>
        <w:autoSpaceDE w:val="0"/>
        <w:autoSpaceDN w:val="0"/>
        <w:adjustRightInd w:val="0"/>
        <w:spacing w:after="0" w:line="360" w:lineRule="auto"/>
        <w:ind w:right="-30"/>
        <w:jc w:val="center"/>
        <w:rPr>
          <w:rFonts w:ascii="Times New Roman" w:hAnsi="Times New Roman" w:cs="Times New Roman"/>
          <w:sz w:val="32"/>
          <w:szCs w:val="32"/>
        </w:rPr>
      </w:pPr>
      <w:r w:rsidRPr="00EA6732">
        <w:rPr>
          <w:rFonts w:ascii="Times New Roman" w:hAnsi="Times New Roman" w:cs="Times New Roman"/>
          <w:sz w:val="32"/>
          <w:szCs w:val="32"/>
        </w:rPr>
        <w:t xml:space="preserve">A24- </w:t>
      </w:r>
      <w:r w:rsidR="00EA6732" w:rsidRPr="00EA6732">
        <w:rPr>
          <w:rFonts w:ascii="Times New Roman" w:hAnsi="Times New Roman" w:cs="Times New Roman"/>
          <w:sz w:val="32"/>
          <w:szCs w:val="32"/>
        </w:rPr>
        <w:t>Intégrer</w:t>
      </w:r>
    </w:p>
    <w:p w:rsidR="00EA6732" w:rsidRDefault="00EA6732"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p>
    <w:p w:rsidR="00EA6732" w:rsidRDefault="00F41EB6"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sidRPr="00EA6732">
        <w:rPr>
          <w:rFonts w:ascii="Times New Roman" w:hAnsi="Times New Roman" w:cs="Times New Roman"/>
          <w:sz w:val="24"/>
          <w:szCs w:val="24"/>
        </w:rPr>
        <w:t>Ce que nous devons intégrer en tant qu'occidentaux, c'est que la maladie n'est pas un ensemble de symptômes qui apparaissent et se gèrent par la suppression des symptômes visibles.</w:t>
      </w:r>
    </w:p>
    <w:p w:rsidR="00EA6732" w:rsidRDefault="00F41EB6"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sidRPr="00EA6732">
        <w:rPr>
          <w:rFonts w:ascii="Times New Roman" w:hAnsi="Times New Roman" w:cs="Times New Roman"/>
          <w:sz w:val="24"/>
          <w:szCs w:val="24"/>
        </w:rPr>
        <w:t xml:space="preserve">Les symptômes expriment seulement qu'un processus est en cours. Un processus </w:t>
      </w:r>
      <w:r w:rsidR="0017349B">
        <w:rPr>
          <w:rFonts w:ascii="Times New Roman" w:hAnsi="Times New Roman" w:cs="Times New Roman"/>
          <w:sz w:val="24"/>
          <w:szCs w:val="24"/>
        </w:rPr>
        <w:t>dy</w:t>
      </w:r>
      <w:r w:rsidR="00EA6732" w:rsidRPr="00EA6732">
        <w:rPr>
          <w:rFonts w:ascii="Times New Roman" w:hAnsi="Times New Roman" w:cs="Times New Roman"/>
          <w:sz w:val="24"/>
          <w:szCs w:val="24"/>
        </w:rPr>
        <w:t>sharmonieux</w:t>
      </w:r>
      <w:r w:rsidRPr="00EA6732">
        <w:rPr>
          <w:rFonts w:ascii="Times New Roman" w:hAnsi="Times New Roman" w:cs="Times New Roman"/>
          <w:sz w:val="24"/>
          <w:szCs w:val="24"/>
        </w:rPr>
        <w:t>, tonique, morbide.</w:t>
      </w:r>
    </w:p>
    <w:p w:rsidR="00EA6732" w:rsidRDefault="00EA6732"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p>
    <w:p w:rsidR="00EA6732" w:rsidRPr="0017349B" w:rsidRDefault="00F41EB6" w:rsidP="0017349B">
      <w:pPr>
        <w:tabs>
          <w:tab w:val="left" w:pos="465"/>
        </w:tabs>
        <w:autoSpaceDE w:val="0"/>
        <w:autoSpaceDN w:val="0"/>
        <w:adjustRightInd w:val="0"/>
        <w:spacing w:after="0" w:line="360" w:lineRule="auto"/>
        <w:ind w:right="-30"/>
        <w:jc w:val="center"/>
        <w:rPr>
          <w:rFonts w:ascii="Times New Roman" w:hAnsi="Times New Roman" w:cs="Times New Roman"/>
          <w:b/>
          <w:sz w:val="24"/>
          <w:szCs w:val="24"/>
        </w:rPr>
      </w:pPr>
      <w:r w:rsidRPr="0017349B">
        <w:rPr>
          <w:rFonts w:ascii="Times New Roman" w:hAnsi="Times New Roman" w:cs="Times New Roman"/>
          <w:b/>
          <w:sz w:val="24"/>
          <w:szCs w:val="24"/>
        </w:rPr>
        <w:t>Il y a donc à agir</w:t>
      </w:r>
    </w:p>
    <w:p w:rsidR="00EA6732" w:rsidRDefault="00EA6732"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p>
    <w:p w:rsidR="0017349B" w:rsidRDefault="00F41EB6"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sidRPr="00EA6732">
        <w:rPr>
          <w:rFonts w:ascii="Times New Roman" w:hAnsi="Times New Roman" w:cs="Times New Roman"/>
          <w:sz w:val="24"/>
          <w:szCs w:val="24"/>
        </w:rPr>
        <w:t>1) sur les problème</w:t>
      </w:r>
      <w:r w:rsidR="0017349B">
        <w:rPr>
          <w:rFonts w:ascii="Times New Roman" w:hAnsi="Times New Roman" w:cs="Times New Roman"/>
          <w:sz w:val="24"/>
          <w:szCs w:val="24"/>
        </w:rPr>
        <w:t>s immédiats liés aux symptômes :</w:t>
      </w:r>
      <w:r w:rsidRPr="00EA6732">
        <w:rPr>
          <w:rFonts w:ascii="Times New Roman" w:hAnsi="Times New Roman" w:cs="Times New Roman"/>
          <w:sz w:val="24"/>
          <w:szCs w:val="24"/>
        </w:rPr>
        <w:t xml:space="preserve"> douleur</w:t>
      </w:r>
      <w:r w:rsidR="0017349B">
        <w:rPr>
          <w:rFonts w:ascii="Times New Roman" w:hAnsi="Times New Roman" w:cs="Times New Roman"/>
          <w:sz w:val="24"/>
          <w:szCs w:val="24"/>
        </w:rPr>
        <w:t>s</w:t>
      </w:r>
      <w:r w:rsidRPr="00EA6732">
        <w:rPr>
          <w:rFonts w:ascii="Times New Roman" w:hAnsi="Times New Roman" w:cs="Times New Roman"/>
          <w:sz w:val="24"/>
          <w:szCs w:val="24"/>
        </w:rPr>
        <w:t>, saignement</w:t>
      </w:r>
      <w:r w:rsidR="0017349B">
        <w:rPr>
          <w:rFonts w:ascii="Times New Roman" w:hAnsi="Times New Roman" w:cs="Times New Roman"/>
          <w:sz w:val="24"/>
          <w:szCs w:val="24"/>
        </w:rPr>
        <w:t>s, ballonnements, etc.</w:t>
      </w:r>
    </w:p>
    <w:p w:rsidR="0017349B" w:rsidRDefault="0017349B"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p>
    <w:p w:rsidR="00EA6732" w:rsidRDefault="00F41EB6"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sidRPr="00EA6732">
        <w:rPr>
          <w:rFonts w:ascii="Times New Roman" w:hAnsi="Times New Roman" w:cs="Times New Roman"/>
          <w:sz w:val="24"/>
          <w:szCs w:val="24"/>
        </w:rPr>
        <w:t>2) sur les causes de la dysharmonie : sédentarité, alimentation, respiration, agitation mentale, stress, etc.</w:t>
      </w:r>
    </w:p>
    <w:p w:rsidR="0017349B" w:rsidRDefault="0017349B"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p>
    <w:p w:rsidR="00EA6732" w:rsidRDefault="00F41EB6"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sidRPr="00EA6732">
        <w:rPr>
          <w:rFonts w:ascii="Times New Roman" w:hAnsi="Times New Roman" w:cs="Times New Roman"/>
          <w:sz w:val="24"/>
          <w:szCs w:val="24"/>
        </w:rPr>
        <w:t>3) sur les moyens de r</w:t>
      </w:r>
      <w:r w:rsidR="00EA6732">
        <w:rPr>
          <w:rFonts w:ascii="Times New Roman" w:hAnsi="Times New Roman" w:cs="Times New Roman"/>
          <w:sz w:val="24"/>
          <w:szCs w:val="24"/>
        </w:rPr>
        <w:t>evenir à l'harmonie et la santé</w:t>
      </w:r>
    </w:p>
    <w:p w:rsidR="00EA6732" w:rsidRDefault="00EA6732"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p>
    <w:p w:rsidR="0017349B" w:rsidRDefault="0017349B"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p>
    <w:p w:rsidR="00EA6732" w:rsidRDefault="00F41EB6"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sidRPr="00EA6732">
        <w:rPr>
          <w:rFonts w:ascii="Times New Roman" w:hAnsi="Times New Roman" w:cs="Times New Roman"/>
          <w:sz w:val="24"/>
          <w:szCs w:val="24"/>
        </w:rPr>
        <w:t>Un aspect visible et incontournable de beaucoup de processus mo</w:t>
      </w:r>
      <w:r w:rsidR="00EA6732">
        <w:rPr>
          <w:rFonts w:ascii="Times New Roman" w:hAnsi="Times New Roman" w:cs="Times New Roman"/>
          <w:sz w:val="24"/>
          <w:szCs w:val="24"/>
        </w:rPr>
        <w:t>rbides est observable à travers</w:t>
      </w:r>
      <w:r w:rsidRPr="00EA6732">
        <w:rPr>
          <w:rFonts w:ascii="Times New Roman" w:hAnsi="Times New Roman" w:cs="Times New Roman"/>
          <w:sz w:val="24"/>
          <w:szCs w:val="24"/>
        </w:rPr>
        <w:t>:</w:t>
      </w:r>
    </w:p>
    <w:p w:rsidR="00EA6732" w:rsidRDefault="00EA6732"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Pr>
          <w:rFonts w:ascii="Times New Roman" w:hAnsi="Times New Roman" w:cs="Times New Roman"/>
          <w:sz w:val="24"/>
          <w:szCs w:val="24"/>
        </w:rPr>
        <w:t xml:space="preserve">&gt; </w:t>
      </w:r>
      <w:r w:rsidR="00F41EB6" w:rsidRPr="00EA6732">
        <w:rPr>
          <w:rFonts w:ascii="Times New Roman" w:hAnsi="Times New Roman" w:cs="Times New Roman"/>
          <w:sz w:val="24"/>
          <w:szCs w:val="24"/>
        </w:rPr>
        <w:t>notre équilibre acido-basique, à mesurer avec des bandelettes de pH urinaire par exemple</w:t>
      </w:r>
    </w:p>
    <w:p w:rsidR="00EA6732" w:rsidRDefault="00EA6732"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Pr>
          <w:rFonts w:ascii="Times New Roman" w:hAnsi="Times New Roman" w:cs="Times New Roman"/>
          <w:sz w:val="24"/>
          <w:szCs w:val="24"/>
        </w:rPr>
        <w:t xml:space="preserve">&gt; </w:t>
      </w:r>
      <w:r w:rsidR="00F41EB6" w:rsidRPr="00EA6732">
        <w:rPr>
          <w:rFonts w:ascii="Times New Roman" w:hAnsi="Times New Roman" w:cs="Times New Roman"/>
          <w:sz w:val="24"/>
          <w:szCs w:val="24"/>
        </w:rPr>
        <w:t>nos processus d'élimination et détoxination physique</w:t>
      </w:r>
      <w:r w:rsidR="0017349B">
        <w:rPr>
          <w:rFonts w:ascii="Times New Roman" w:hAnsi="Times New Roman" w:cs="Times New Roman"/>
          <w:sz w:val="24"/>
          <w:szCs w:val="24"/>
        </w:rPr>
        <w:t> : transpiration, selles et urines</w:t>
      </w:r>
    </w:p>
    <w:p w:rsidR="0017349B" w:rsidRDefault="0017349B"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Pr>
          <w:rFonts w:ascii="Times New Roman" w:hAnsi="Times New Roman" w:cs="Times New Roman"/>
          <w:sz w:val="24"/>
          <w:szCs w:val="24"/>
        </w:rPr>
        <w:t>&gt; notre vitalité générale, physique et mentale</w:t>
      </w:r>
    </w:p>
    <w:p w:rsidR="0017349B" w:rsidRDefault="0017349B"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Pr>
          <w:rFonts w:ascii="Times New Roman" w:hAnsi="Times New Roman" w:cs="Times New Roman"/>
          <w:sz w:val="24"/>
          <w:szCs w:val="24"/>
        </w:rPr>
        <w:t>&gt; nos capacités motrices, tant la motricité et fluidité du corps que les mouvements internes (digestion, mémoire…)</w:t>
      </w:r>
    </w:p>
    <w:p w:rsidR="0017349B" w:rsidRDefault="0017349B"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p>
    <w:p w:rsidR="00EA6732" w:rsidRDefault="00EA6732"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p>
    <w:p w:rsidR="00EA6732" w:rsidRDefault="00F41EB6"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sidRPr="00EA6732">
        <w:rPr>
          <w:rFonts w:ascii="Times New Roman" w:hAnsi="Times New Roman" w:cs="Times New Roman"/>
          <w:sz w:val="24"/>
          <w:szCs w:val="24"/>
        </w:rPr>
        <w:t>Ces simples observations nous aident à observer la vitalité dans le corps.</w:t>
      </w:r>
    </w:p>
    <w:p w:rsidR="00EA6732" w:rsidRDefault="00EA6732"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p>
    <w:p w:rsidR="0017349B" w:rsidRDefault="00F41EB6"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sidRPr="00EA6732">
        <w:rPr>
          <w:rFonts w:ascii="Times New Roman" w:hAnsi="Times New Roman" w:cs="Times New Roman"/>
          <w:sz w:val="24"/>
          <w:szCs w:val="24"/>
        </w:rPr>
        <w:t>Mais il faut bien intégrer cette notion de processus. C'est à dire que le retour à la santé se fait par étapes qui impliquent des changements dans nos modes de vies et souvent de</w:t>
      </w:r>
      <w:r w:rsidR="0017349B">
        <w:rPr>
          <w:rFonts w:ascii="Times New Roman" w:hAnsi="Times New Roman" w:cs="Times New Roman"/>
          <w:sz w:val="24"/>
          <w:szCs w:val="24"/>
        </w:rPr>
        <w:t>s transformations personnelles.</w:t>
      </w:r>
    </w:p>
    <w:p w:rsidR="00EA6732" w:rsidRDefault="0017349B"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Pr>
          <w:rFonts w:ascii="Times New Roman" w:hAnsi="Times New Roman" w:cs="Times New Roman"/>
          <w:sz w:val="24"/>
          <w:szCs w:val="24"/>
        </w:rPr>
        <w:lastRenderedPageBreak/>
        <w:t>D</w:t>
      </w:r>
      <w:r w:rsidRPr="00EA6732">
        <w:rPr>
          <w:rFonts w:ascii="Times New Roman" w:hAnsi="Times New Roman" w:cs="Times New Roman"/>
          <w:sz w:val="24"/>
          <w:szCs w:val="24"/>
        </w:rPr>
        <w:t>ans chaque étape de notre vie, depuis la tendre enfance (voire la phase prénatale ), jusqu'à la fin de notre existence</w:t>
      </w:r>
      <w:r>
        <w:rPr>
          <w:rFonts w:ascii="Times New Roman" w:hAnsi="Times New Roman" w:cs="Times New Roman"/>
          <w:sz w:val="24"/>
          <w:szCs w:val="24"/>
        </w:rPr>
        <w:t>,</w:t>
      </w:r>
      <w:r w:rsidRPr="00EA6732">
        <w:rPr>
          <w:rFonts w:ascii="Times New Roman" w:hAnsi="Times New Roman" w:cs="Times New Roman"/>
          <w:sz w:val="24"/>
          <w:szCs w:val="24"/>
        </w:rPr>
        <w:t xml:space="preserve"> </w:t>
      </w:r>
      <w:r>
        <w:rPr>
          <w:rFonts w:ascii="Times New Roman" w:hAnsi="Times New Roman" w:cs="Times New Roman"/>
          <w:sz w:val="24"/>
          <w:szCs w:val="24"/>
        </w:rPr>
        <w:t>n</w:t>
      </w:r>
      <w:r w:rsidR="00F41EB6" w:rsidRPr="00EA6732">
        <w:rPr>
          <w:rFonts w:ascii="Times New Roman" w:hAnsi="Times New Roman" w:cs="Times New Roman"/>
          <w:sz w:val="24"/>
          <w:szCs w:val="24"/>
        </w:rPr>
        <w:t>otre façon de penser, de digérer, de gérer les chocs et les stress est différente, notre vitalité est variable.</w:t>
      </w:r>
      <w:r>
        <w:rPr>
          <w:rFonts w:ascii="Times New Roman" w:hAnsi="Times New Roman" w:cs="Times New Roman"/>
          <w:sz w:val="24"/>
          <w:szCs w:val="24"/>
        </w:rPr>
        <w:t xml:space="preserve"> Autrement dit, la vie est changement. En occident, une des tentations généralisées est l’envie de stabilité, de non changement : essayer de rester jeune et dynamique. Or en intégrant la notion de changement, nous intégrons que durant l’existence, un ensemble de facteurs évoluent en nous et impliquent des changements adaptés : alimentation, nourriture des pensées, vie spirituelle…</w:t>
      </w:r>
    </w:p>
    <w:p w:rsidR="0017349B" w:rsidRDefault="0017349B"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p>
    <w:p w:rsidR="00F41EB6" w:rsidRPr="00EA6732" w:rsidRDefault="00F41EB6"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sidRPr="00EA6732">
        <w:rPr>
          <w:rFonts w:ascii="Times New Roman" w:hAnsi="Times New Roman" w:cs="Times New Roman"/>
          <w:sz w:val="24"/>
          <w:szCs w:val="24"/>
        </w:rPr>
        <w:t>C'est l'observation de nos nécessités de transformations que les symptômes indiquent. Nous avons oublié cette nécessité, les symptômes le rappellent. Ce sont des processus sains de réajustement. Concrètement, nous ne sommes pas de la mécanique. Un pneu crève</w:t>
      </w:r>
      <w:r w:rsidR="0017349B">
        <w:rPr>
          <w:rFonts w:ascii="Times New Roman" w:hAnsi="Times New Roman" w:cs="Times New Roman"/>
          <w:sz w:val="24"/>
          <w:szCs w:val="24"/>
        </w:rPr>
        <w:t>, on le change, et c'est reparti !</w:t>
      </w:r>
      <w:r w:rsidRPr="00EA6732">
        <w:rPr>
          <w:rFonts w:ascii="Times New Roman" w:hAnsi="Times New Roman" w:cs="Times New Roman"/>
          <w:sz w:val="24"/>
          <w:szCs w:val="24"/>
        </w:rPr>
        <w:t xml:space="preserve"> Nous ne sommes pas uniquement de la mécanique ! Et même si nous considérons que nous étions en partie de la mécanique, observons que nous sommes plus bienveillants avec notre voiture qu'avec notre corps ! Avec la voiture nous rép</w:t>
      </w:r>
      <w:r w:rsidR="00EA6732" w:rsidRPr="00EA6732">
        <w:rPr>
          <w:rFonts w:ascii="Times New Roman" w:hAnsi="Times New Roman" w:cs="Times New Roman"/>
          <w:sz w:val="24"/>
          <w:szCs w:val="24"/>
        </w:rPr>
        <w:t>arons les problèmes du moment (</w:t>
      </w:r>
      <w:r w:rsidRPr="00EA6732">
        <w:rPr>
          <w:rFonts w:ascii="Times New Roman" w:hAnsi="Times New Roman" w:cs="Times New Roman"/>
          <w:sz w:val="24"/>
          <w:szCs w:val="24"/>
        </w:rPr>
        <w:t>affection aiguë ) et nous suivons les recommandations du constructeur pour les vidanges, les changements des pièces du moteur, etc. Nous faisons de la prévention avec notre voiture et nous sommes souvent</w:t>
      </w:r>
      <w:r w:rsidR="00EA6732" w:rsidRPr="00EA6732">
        <w:rPr>
          <w:rFonts w:ascii="Times New Roman" w:hAnsi="Times New Roman" w:cs="Times New Roman"/>
          <w:sz w:val="24"/>
          <w:szCs w:val="24"/>
        </w:rPr>
        <w:t xml:space="preserve"> néglige</w:t>
      </w:r>
      <w:r w:rsidRPr="00EA6732">
        <w:rPr>
          <w:rFonts w:ascii="Times New Roman" w:hAnsi="Times New Roman" w:cs="Times New Roman"/>
          <w:sz w:val="24"/>
          <w:szCs w:val="24"/>
        </w:rPr>
        <w:t>nts avec notre corps. Nous savons aujourd'hui que notre corps n'est pas uniquement de la mécanique, il y a cette mécanique que la science des années 80 mettait en avant. Nous sommes bien plus complexes que cette simple notion. Nous sommes un mystère que l'étude scientifique explore. De même chaque individu est un mystère et la résolution de désordre de pensée est une exploration. Dans cette exploration nous avons une carte et un guide.</w:t>
      </w:r>
    </w:p>
    <w:p w:rsidR="00EA6732" w:rsidRDefault="00EA6732"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Pr>
          <w:rFonts w:ascii="Times New Roman" w:hAnsi="Times New Roman" w:cs="Times New Roman"/>
          <w:sz w:val="24"/>
          <w:szCs w:val="24"/>
        </w:rPr>
        <w:tab/>
      </w:r>
      <w:r w:rsidR="00F41EB6" w:rsidRPr="00EA6732">
        <w:rPr>
          <w:rFonts w:ascii="Times New Roman" w:hAnsi="Times New Roman" w:cs="Times New Roman"/>
          <w:sz w:val="24"/>
          <w:szCs w:val="24"/>
        </w:rPr>
        <w:t>La carte, ce sont des connaissances qui nous aident à progresser vers notre but : une vie meilleure, avec une santé accrue et des pensées heureuses sur fo</w:t>
      </w:r>
      <w:r>
        <w:rPr>
          <w:rFonts w:ascii="Times New Roman" w:hAnsi="Times New Roman" w:cs="Times New Roman"/>
          <w:sz w:val="24"/>
          <w:szCs w:val="24"/>
        </w:rPr>
        <w:t>nd de vitalité rayonnante.</w:t>
      </w:r>
    </w:p>
    <w:p w:rsidR="00EA6732" w:rsidRDefault="00EA6732"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p>
    <w:p w:rsidR="00EA6732" w:rsidRDefault="00EA6732"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Pr>
          <w:rFonts w:ascii="Times New Roman" w:hAnsi="Times New Roman" w:cs="Times New Roman"/>
          <w:sz w:val="24"/>
          <w:szCs w:val="24"/>
        </w:rPr>
        <w:tab/>
      </w:r>
      <w:r w:rsidR="00F41EB6" w:rsidRPr="00EA6732">
        <w:rPr>
          <w:rFonts w:ascii="Times New Roman" w:hAnsi="Times New Roman" w:cs="Times New Roman"/>
          <w:sz w:val="24"/>
          <w:szCs w:val="24"/>
        </w:rPr>
        <w:t xml:space="preserve">Le guide, c'est la personne malade ou qui souhaite apporter les changements dans sa vie pour traverser cette existence avec la meilleure santé possible. Car personne ne peut écouter et observer à part vous. Vous êtes le meilleur guide. Ce guide est accompagné d'assistants, avec diverses compétences, qui apportent des éléments pour mieux observer, des instruments pour mieux ajuster : intuition, connaissance de remèdes, gestion des émotions, etc. </w:t>
      </w:r>
    </w:p>
    <w:p w:rsidR="00EA6732" w:rsidRDefault="00F41EB6"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sidRPr="00EA6732">
        <w:rPr>
          <w:rFonts w:ascii="Times New Roman" w:hAnsi="Times New Roman" w:cs="Times New Roman"/>
          <w:sz w:val="24"/>
          <w:szCs w:val="24"/>
        </w:rPr>
        <w:t>La maladie est un processus morbide ponctuel. La santé est un processus vitalisant continu.</w:t>
      </w:r>
    </w:p>
    <w:p w:rsidR="00EA6732" w:rsidRDefault="00F41EB6"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sidRPr="00EA6732">
        <w:rPr>
          <w:rFonts w:ascii="Times New Roman" w:hAnsi="Times New Roman" w:cs="Times New Roman"/>
          <w:sz w:val="24"/>
          <w:szCs w:val="24"/>
        </w:rPr>
        <w:lastRenderedPageBreak/>
        <w:t xml:space="preserve">Alors voyons ce que nous pouvons mettre </w:t>
      </w:r>
      <w:r w:rsidR="00EA6732" w:rsidRPr="00EA6732">
        <w:rPr>
          <w:rFonts w:ascii="Times New Roman" w:hAnsi="Times New Roman" w:cs="Times New Roman"/>
          <w:sz w:val="24"/>
          <w:szCs w:val="24"/>
        </w:rPr>
        <w:t>en place avec nos assistants ; r</w:t>
      </w:r>
      <w:r w:rsidRPr="00EA6732">
        <w:rPr>
          <w:rFonts w:ascii="Times New Roman" w:hAnsi="Times New Roman" w:cs="Times New Roman"/>
          <w:sz w:val="24"/>
          <w:szCs w:val="24"/>
        </w:rPr>
        <w:t xml:space="preserve">éajustons, transformons, et surtout, observons … que la vie est vitale ! </w:t>
      </w:r>
    </w:p>
    <w:p w:rsidR="00F41EB6" w:rsidRPr="00EA6732" w:rsidRDefault="00F41EB6" w:rsidP="00EA6732">
      <w:pPr>
        <w:tabs>
          <w:tab w:val="left" w:pos="465"/>
        </w:tabs>
        <w:autoSpaceDE w:val="0"/>
        <w:autoSpaceDN w:val="0"/>
        <w:adjustRightInd w:val="0"/>
        <w:spacing w:after="0" w:line="360" w:lineRule="auto"/>
        <w:ind w:right="-30"/>
        <w:jc w:val="both"/>
        <w:rPr>
          <w:rFonts w:ascii="Times New Roman" w:hAnsi="Times New Roman" w:cs="Times New Roman"/>
          <w:sz w:val="24"/>
          <w:szCs w:val="24"/>
        </w:rPr>
      </w:pPr>
      <w:r w:rsidRPr="00EA6732">
        <w:rPr>
          <w:rFonts w:ascii="Times New Roman" w:hAnsi="Times New Roman" w:cs="Times New Roman"/>
          <w:sz w:val="24"/>
          <w:szCs w:val="24"/>
        </w:rPr>
        <w:t xml:space="preserve">A chaque instant, la vie s'exprime. En nous et autour de nous. Réapprenons à l'apprécier, à la savourer, pour une existence plus heureuse. </w:t>
      </w:r>
    </w:p>
    <w:p w:rsidR="00347745" w:rsidRDefault="00347745" w:rsidP="00EA6732">
      <w:pPr>
        <w:spacing w:line="360" w:lineRule="auto"/>
        <w:jc w:val="both"/>
        <w:rPr>
          <w:sz w:val="24"/>
          <w:szCs w:val="24"/>
        </w:rPr>
      </w:pPr>
    </w:p>
    <w:p w:rsidR="00671663" w:rsidRDefault="00671663" w:rsidP="00EA6732">
      <w:pPr>
        <w:spacing w:line="360" w:lineRule="auto"/>
        <w:jc w:val="both"/>
        <w:rPr>
          <w:sz w:val="24"/>
          <w:szCs w:val="24"/>
        </w:rPr>
      </w:pPr>
    </w:p>
    <w:p w:rsidR="00671663" w:rsidRDefault="00671663" w:rsidP="00EA6732">
      <w:pPr>
        <w:spacing w:line="360" w:lineRule="auto"/>
        <w:jc w:val="both"/>
        <w:rPr>
          <w:sz w:val="24"/>
          <w:szCs w:val="24"/>
        </w:rPr>
      </w:pPr>
      <w:r>
        <w:rPr>
          <w:sz w:val="24"/>
          <w:szCs w:val="24"/>
        </w:rPr>
        <w:t>Dans la cadre de la gemmothérapie et avec l’aide de soutiens naturels, nous allons observer certains paramètres.</w:t>
      </w:r>
    </w:p>
    <w:p w:rsidR="00671663" w:rsidRDefault="00671663" w:rsidP="00EA6732">
      <w:pPr>
        <w:spacing w:line="360" w:lineRule="auto"/>
        <w:jc w:val="both"/>
        <w:rPr>
          <w:sz w:val="24"/>
          <w:szCs w:val="24"/>
        </w:rPr>
      </w:pPr>
      <w:r>
        <w:rPr>
          <w:sz w:val="24"/>
          <w:szCs w:val="24"/>
        </w:rPr>
        <w:t>Il ne s’agit pas de poser un diagnostic. Au contraire. Le diagnostic est issu d’une approche médicale de la maladie. Au-delà du diagnostic, qui est une façon de présenter les organes atteints, il s’agit d’appréhender l’individu dans sa globalité. C'est-à-dire d’un point de vue physique, mais aussi sa relation au monde (à la nature, à ses mémoires, à la souffrance, à la paix, etc).</w:t>
      </w:r>
    </w:p>
    <w:p w:rsidR="00671663" w:rsidRPr="00EA6732" w:rsidRDefault="00671663" w:rsidP="00EA6732">
      <w:pPr>
        <w:spacing w:line="360" w:lineRule="auto"/>
        <w:jc w:val="both"/>
        <w:rPr>
          <w:sz w:val="24"/>
          <w:szCs w:val="24"/>
        </w:rPr>
      </w:pPr>
      <w:r>
        <w:rPr>
          <w:sz w:val="24"/>
          <w:szCs w:val="24"/>
        </w:rPr>
        <w:t>Ensemble, nous allons établir une sorte de grille de lecture, qui entrainera progressivement l’élaboration d’un questionnaire type.</w:t>
      </w:r>
    </w:p>
    <w:sectPr w:rsidR="00671663" w:rsidRPr="00EA6732" w:rsidSect="00AF0D48">
      <w:footerReference w:type="default" r:id="rId6"/>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32D" w:rsidRDefault="00CF532D" w:rsidP="007C3FD9">
      <w:pPr>
        <w:spacing w:after="0" w:line="240" w:lineRule="auto"/>
      </w:pPr>
      <w:r>
        <w:separator/>
      </w:r>
    </w:p>
  </w:endnote>
  <w:endnote w:type="continuationSeparator" w:id="1">
    <w:p w:rsidR="00CF532D" w:rsidRDefault="00CF532D" w:rsidP="007C3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0415"/>
      <w:docPartObj>
        <w:docPartGallery w:val="Page Numbers (Bottom of Page)"/>
        <w:docPartUnique/>
      </w:docPartObj>
    </w:sdtPr>
    <w:sdtContent>
      <w:p w:rsidR="007C3FD9" w:rsidRDefault="00141C65">
        <w:pPr>
          <w:pStyle w:val="Pieddepage"/>
          <w:jc w:val="center"/>
        </w:pPr>
        <w:fldSimple w:instr=" PAGE   \* MERGEFORMAT ">
          <w:r w:rsidR="00671663">
            <w:rPr>
              <w:noProof/>
            </w:rPr>
            <w:t>2</w:t>
          </w:r>
        </w:fldSimple>
      </w:p>
    </w:sdtContent>
  </w:sdt>
  <w:p w:rsidR="007C3FD9" w:rsidRDefault="007C3F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32D" w:rsidRDefault="00CF532D" w:rsidP="007C3FD9">
      <w:pPr>
        <w:spacing w:after="0" w:line="240" w:lineRule="auto"/>
      </w:pPr>
      <w:r>
        <w:separator/>
      </w:r>
    </w:p>
  </w:footnote>
  <w:footnote w:type="continuationSeparator" w:id="1">
    <w:p w:rsidR="00CF532D" w:rsidRDefault="00CF532D" w:rsidP="007C3F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41EB6"/>
    <w:rsid w:val="000633E0"/>
    <w:rsid w:val="00141C65"/>
    <w:rsid w:val="0017349B"/>
    <w:rsid w:val="00347745"/>
    <w:rsid w:val="00671663"/>
    <w:rsid w:val="007C3FD9"/>
    <w:rsid w:val="00C44F33"/>
    <w:rsid w:val="00CF532D"/>
    <w:rsid w:val="00EA5045"/>
    <w:rsid w:val="00EA6732"/>
    <w:rsid w:val="00F41E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6732"/>
    <w:pPr>
      <w:ind w:left="720"/>
      <w:contextualSpacing/>
    </w:pPr>
  </w:style>
  <w:style w:type="paragraph" w:styleId="En-tte">
    <w:name w:val="header"/>
    <w:basedOn w:val="Normal"/>
    <w:link w:val="En-tteCar"/>
    <w:uiPriority w:val="99"/>
    <w:semiHidden/>
    <w:unhideWhenUsed/>
    <w:rsid w:val="007C3FD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3FD9"/>
  </w:style>
  <w:style w:type="paragraph" w:styleId="Pieddepage">
    <w:name w:val="footer"/>
    <w:basedOn w:val="Normal"/>
    <w:link w:val="PieddepageCar"/>
    <w:uiPriority w:val="99"/>
    <w:unhideWhenUsed/>
    <w:rsid w:val="007C3F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F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735</Words>
  <Characters>4046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5</cp:revision>
  <cp:lastPrinted>2017-02-28T15:47:00Z</cp:lastPrinted>
  <dcterms:created xsi:type="dcterms:W3CDTF">2017-02-27T08:30:00Z</dcterms:created>
  <dcterms:modified xsi:type="dcterms:W3CDTF">2017-03-05T21:59:00Z</dcterms:modified>
</cp:coreProperties>
</file>